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71BC7B9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706600">
        <w:rPr>
          <w:rFonts w:eastAsia="Times New Roman"/>
          <w:b/>
          <w:bCs/>
          <w:color w:val="040404"/>
        </w:rPr>
        <w:t>2029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6DA678F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3C3C23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7FEE66A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8DA44F3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18941351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A74B02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F33F4" w:rsidRPr="00FF33F4">
              <w:rPr>
                <w:sz w:val="20"/>
                <w:szCs w:val="20"/>
              </w:rPr>
              <w:t>44100000-1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FA448CE" w:rsidR="00CB4AEC" w:rsidRDefault="00710257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 NERO nerez matná rozety guľa kľučka ľavá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5A1CA5E" w:rsidR="00BF0C16" w:rsidRDefault="00710257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AC2C61D" w:rsidR="00BF0C16" w:rsidRDefault="00710257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00D83DC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26AA8BD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3B5D9A1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4D450B8" w:rsidR="002478A2" w:rsidRDefault="00710257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 NERO nerez matná rozety guľa kľučka pravá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6C567243" w:rsidR="00BF0C16" w:rsidRDefault="00710257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45F52E82" w:rsidR="00BF0C16" w:rsidRDefault="00710257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102790A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33F66FB0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02C7543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75324D9" w:rsidR="00BF0C16" w:rsidRPr="00D41233" w:rsidRDefault="00710257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MP NERO nerez matná rozety BB kľučka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4D4812C7" w:rsidR="00BF0C16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29F7677" w:rsidR="00BF0C16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set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45C9976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4F01D531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58E4724D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49190C0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693E" w14:textId="71D6B809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4E16" w14:textId="6EBA416C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FA-Zámok biely pozinok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5E4F" w14:textId="2178D6D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5DF02" w14:textId="39F8F540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0F31" w14:textId="47D8BB41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9EDF" w14:textId="7A2A67B0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A336" w14:textId="3F78037B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4B24B8A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7330" w14:textId="555F331F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ED2E" w14:textId="080DECC0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HOBES zámok 01-15 ZN P/L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AB109" w14:textId="33D62B07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905E" w14:textId="747288C2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D47C9" w14:textId="6DDD5234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9122" w14:textId="3E94CF31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9825" w14:textId="6094913E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374212E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D59F" w14:textId="4038FDDC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F2C7F" w14:textId="2518F520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HOBES zámok 02-04 ZN P/L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AE805" w14:textId="3A3D853C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C02A" w14:textId="547DAD69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D583" w14:textId="69F740EC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DCA7" w14:textId="5EA7E489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D940" w14:textId="5EA79910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2CE7981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2B47" w14:textId="0D2BC397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0F12" w14:textId="3F47B96C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KRONOSPAN OSB 3 15x1250x2500mm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FBEE" w14:textId="08E15D59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21,88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C3DD" w14:textId="51E3B97B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10257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A611" w14:textId="7B7A764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972B" w14:textId="226E45DA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20EB" w14:textId="4D827FD1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6D7C1C9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419D" w14:textId="18D6433B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8FCE7" w14:textId="65DCF37E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ELASTODEK 40 standard dekor šedý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AEDB9" w14:textId="49ABD398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22,50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E12C" w14:textId="5EEC38C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710257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11E58" w14:textId="23D51B8C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C2C6" w14:textId="42F09D7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179A" w14:textId="2417DFC7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2565861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24FE" w14:textId="7BDB324D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0C33" w14:textId="144CE0A1" w:rsidR="00710257" w:rsidRDefault="00710257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 Lyžica nerezová štandard 160x110mm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D7E4" w14:textId="645243C6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43E17" w14:textId="07802BF6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EC04A" w14:textId="26436C60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8BF" w14:textId="145F476A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A443" w14:textId="418E8A5F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204E5062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28CCE" w14:textId="5276E23C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697" w14:textId="77344454" w:rsidR="00E97AD3" w:rsidRDefault="00E97AD3" w:rsidP="00E97AD3">
            <w:pPr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DB SILVER LINE Pena pištoľová 750ml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AD4" w14:textId="2B2E325F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3E43" w14:textId="264F1E7C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64EF" w14:textId="6E469F57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016F" w14:textId="61289E1D" w:rsidR="00E97AD3" w:rsidRPr="00E67C30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ECA5" w14:textId="03A16191" w:rsidR="00E97AD3" w:rsidRPr="00E67C30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E97AD3" w14:paraId="7AB4DC9F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53901" w14:textId="55617B2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85D8" w14:textId="17BEE389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ACC" w14:textId="112BBA1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07FC" w14:textId="558FBEF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53B2" w14:textId="069E71D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A4F7" w14:textId="0782D42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E47" w14:textId="411082E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97AD3" w14:paraId="3BD24F04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B015" w14:textId="1C09CFE4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D3E4" w14:textId="19DDFAD4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W-Murárska naberačka 160 plastová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CFDD" w14:textId="73EC5FC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F27B" w14:textId="4E22F0B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1E12" w14:textId="6E75383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5F28" w14:textId="28F5882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761E" w14:textId="265BC08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76CBEC7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E1882" w14:textId="11406A72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F4B7" w14:textId="6BF19224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E0E1" w14:textId="2D804D7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EDC1" w14:textId="2E29892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F308" w14:textId="33936F3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E65A7" w14:textId="0E50247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994D" w14:textId="21F9FC4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5C662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CA94" w14:textId="6F405BAC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384D" w14:textId="1299B511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PORFIX priečkovky P2-500 500x250x100mm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C614" w14:textId="2DC3FBD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1BA84" w14:textId="52A1E09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D3E34" w14:textId="7DB9880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5271" w14:textId="4A82245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9510" w14:textId="3A1ECBE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1E9297C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34B9" w14:textId="1309C189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4FEE" w14:textId="41C6306C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W-Hl.um. pre brúsnu mriežku 230x105mm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C8A" w14:textId="6B3C799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F65F" w14:textId="0A11BEA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64FD" w14:textId="7465C82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2CE1" w14:textId="51A6505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8DF4" w14:textId="51A5687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CC097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0B87" w14:textId="7852558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3081" w14:textId="11F619B0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Medziobkladové kliny veľké 0-8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A571" w14:textId="2944243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E56C" w14:textId="362E436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465E" w14:textId="0C9D5C6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7275D" w14:textId="0BC12B0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02DC" w14:textId="7FBCDEE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300608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655B9" w14:textId="09A8BF38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893F" w14:textId="7C4CD692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 popisovač č+m+z mkini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53D6E" w14:textId="2AD0947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956E" w14:textId="1EDBF1E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6916" w14:textId="5EC18C7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B5FCF" w14:textId="02B7C30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7AD7" w14:textId="0BEF9F1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20E84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D289" w14:textId="29BC756D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3A8EA" w14:textId="244B6D76" w:rsidR="00E97AD3" w:rsidRPr="00E97AD3" w:rsidRDefault="00E97AD3" w:rsidP="00E97AD3">
            <w:pPr>
              <w:rPr>
                <w:sz w:val="22"/>
                <w:szCs w:val="22"/>
              </w:rPr>
            </w:pPr>
            <w:r w:rsidRPr="00E97AD3">
              <w:rPr>
                <w:color w:val="040404"/>
                <w:sz w:val="22"/>
                <w:szCs w:val="22"/>
              </w:rPr>
              <w:t xml:space="preserve">BT medziobkladové kliny malé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600" w14:textId="7CB2FE1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924B" w14:textId="79CB8BD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2E59" w14:textId="557A626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E3C7" w14:textId="3145953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FBCB" w14:textId="42361EB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040DDC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E13FA" w14:textId="1BF994D8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100D0" w14:textId="2C1C53F5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krížiky PVC 2mm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15BC" w14:textId="55CDAB1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87F7" w14:textId="4E2A012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F130" w14:textId="517C483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8BD6" w14:textId="4013C51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82EF" w14:textId="531DFA2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7B816DE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AB53" w14:textId="7A5E3DA0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18A6A" w14:textId="32704950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CW profil 75x50x0,6mm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B044" w14:textId="18B959E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1FD8A" w14:textId="19B9E21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872FE" w14:textId="0603CA7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06EA3" w14:textId="27ABD47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406E" w14:textId="27EC19F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2D4FE65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6FF2" w14:textId="0C6F231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7627" w14:textId="5BAC9F63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UW profil 75x40x0,6mm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6479" w14:textId="086B6DA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598A" w14:textId="1C59C36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C5F8" w14:textId="0A930F1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95D4" w14:textId="5041E24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E4F2" w14:textId="5A7B88F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FE2B6C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AE4F5" w14:textId="1EA27F94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6DD6" w14:textId="63987D2B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W-BEK rýchloskrutka 3,5x25mm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74B2" w14:textId="6C06D3B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B537" w14:textId="5CF4A59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F60B" w14:textId="2D3224F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CF86" w14:textId="4B2D8AC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251D" w14:textId="46B5E56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67C9018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EA0C" w14:textId="5B051027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D4EF" w14:textId="7B38EFEF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páska sklovláknitá flies pre SDK 25m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290FE" w14:textId="525990E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134A4" w14:textId="5119733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D65A6" w14:textId="0DB5ED4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649F" w14:textId="4D45E6D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275E" w14:textId="77C14A2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BDE02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D98E" w14:textId="6C499BA1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E3B1" w14:textId="7EAB8251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Skrutka TEX/LB 3,5x9,5mm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CE59A" w14:textId="14B34E5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118CB" w14:textId="3DD1559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E10A" w14:textId="77C7BC9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0670" w14:textId="4BEDAB0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CD4E" w14:textId="175C532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20A2F6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2892" w14:textId="5EE46C2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4D85" w14:textId="09303712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DORKEN DELTA THAN TMEL 310ml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B10C" w14:textId="19BD658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1E903" w14:textId="11EC205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CECA" w14:textId="30E7C62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E5C9" w14:textId="74B0779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3806" w14:textId="449A761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1985AF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03F2" w14:textId="7C16910C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339" w14:textId="662B991A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W-Hl. nerezové 280x130mm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000D" w14:textId="319D641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AAFF" w14:textId="7E15CAE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BBED" w14:textId="5EE9139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A2AEC" w14:textId="6F2AFAE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5F93" w14:textId="46A97CF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8DD795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003B" w14:textId="0E41C577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3BD1D" w14:textId="6AE10027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W-Lyžica nerez vymazávacia 120x100mm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D321" w14:textId="54CFBDD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91C7" w14:textId="40B2F40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2B46" w14:textId="3096A88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0E2B" w14:textId="2369E58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8906" w14:textId="2EA24CD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E04EC6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476AA" w14:textId="19B90AA9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27DB" w14:textId="7A54ACD5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W-BUNTING EVOLUT ruk. Polyester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DD10" w14:textId="1D775B7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AD37" w14:textId="06FBE5D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5014D" w14:textId="1AFE3F3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DD82" w14:textId="1F33A2E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ABB5" w14:textId="1ECC505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67928BA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5D31" w14:textId="30E1EA9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71C" w14:textId="4020D8C5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W-PALAWAN rukavice nylon latex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C861B" w14:textId="4728C67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9A3D" w14:textId="0252DFA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0D98" w14:textId="139236F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16E96" w14:textId="6B78C7B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5FC2" w14:textId="26CB975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65731AD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D749" w14:textId="3C65B5A6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FB03" w14:textId="2E58F837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 RL Silikón sanitárny 280ml biely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86B9" w14:textId="263727B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1883" w14:textId="2CFBEAE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20FE" w14:textId="3CECB78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0B473" w14:textId="6FAC37F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6322" w14:textId="6B53248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FD042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A98E2" w14:textId="65F1E30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7CE99" w14:textId="4F04FB4A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Mriežka brúsna K100 115x280mm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9BC5" w14:textId="0D29388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DCCC1" w14:textId="016A431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4C914" w14:textId="65BB4BC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2CA3F" w14:textId="2B653BF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C5C0" w14:textId="604AA9E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1D0A15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58457" w14:textId="0BA019AE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D8B8" w14:textId="28412656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Mriežka brúsna zrn. 80 115x280mm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DFE3" w14:textId="66687D8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E786" w14:textId="51A42DB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D46D" w14:textId="344BDD1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1DC9" w14:textId="67654D1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66BC" w14:textId="5D56D63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8B6568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BAEE" w14:textId="1805E548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A2DC2" w14:textId="010B080F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Siniat NIDA GKB Expert 12,5x1200x2000mm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112A" w14:textId="1F40D56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601D" w14:textId="1546D15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C641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0E2B8" w14:textId="2729B09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90CD" w14:textId="38DA3B8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C7CA" w14:textId="5D6CFAB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4C6360B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1DAE" w14:textId="0FE3016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99F0" w14:textId="7D36A20E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Siniat NIDA GKBI-H2 12,5x1200x2000mm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473" w14:textId="33F3FE8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F7C9" w14:textId="32785C3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C6414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A2D9" w14:textId="47ACE33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F4DF4" w14:textId="098B7FA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B81" w14:textId="0568337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55FE76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25F1" w14:textId="79F33B6D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404E" w14:textId="2E0296CA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6BB31" w14:textId="345F84A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0BE2" w14:textId="4F708FC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CC913" w14:textId="55F6D5B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ADEE" w14:textId="57B5011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36A3" w14:textId="4E957BA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4FBB76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37BF" w14:textId="03A4B742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8D7A" w14:textId="7831A833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 Hĺbková penetrácia NANO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5B29" w14:textId="240EA57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0591" w14:textId="60EE804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6510" w14:textId="712C7D7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50B66" w14:textId="474D07A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A2C" w14:textId="7972E1C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657DFA1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DA0FC" w14:textId="008DF7D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A5DB" w14:textId="785595FA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Betón BASIC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B93E" w14:textId="066786F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74EF" w14:textId="4CB08D6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DE6DD" w14:textId="46090A3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E97CE" w14:textId="5CE1305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ACDB" w14:textId="52D5531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32B5F4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33F8" w14:textId="7E4403ED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8A1B" w14:textId="38DE55AB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425EB" w14:textId="44895B4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88CE" w14:textId="647EE08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17E9" w14:textId="408E0B6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0DA6" w14:textId="14E216B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8880" w14:textId="63D8F2A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FBD728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228C4" w14:textId="4B801C4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2AD1C" w14:textId="5CBE8059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KCS Savanna Board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F713" w14:textId="134ECBE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115,20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698" w14:textId="50F0E9C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2C7A30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42E2" w14:textId="1B5C871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98FE" w14:textId="401C5E5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074A" w14:textId="245731C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7B14C873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DEA9C9" w14:textId="5A31ACD7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246594" w14:textId="5C6B1D26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59A56C" w14:textId="144A112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0517" w14:textId="787FB5B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CC0990" w14:textId="0239DED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97BAB8" w14:textId="6D62CC0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303C8" w14:textId="47B7B335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3463F00A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F08" w14:textId="0EB0B2C4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0EE3" w14:textId="2BC6D1F6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F129" w14:textId="05718C2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6B70" w14:textId="701AA07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94B6" w14:textId="4889D49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C8AF" w14:textId="6AAD478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AEC0" w14:textId="149EA38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E97AD3" w14:paraId="5C5639E8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160" w14:textId="6084F0D3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99B" w14:textId="6796A460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2EF6" w14:textId="192CE06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4A11" w14:textId="69A8931F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3895" w14:textId="14EBD84B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6DC5" w14:textId="6BE3958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D689" w14:textId="0127B8A7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4011D0C2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54F8" w14:textId="6717C736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FCC" w14:textId="39942939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 MAMUT glue 290ml biely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E8B2" w14:textId="03FE48E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C85B" w14:textId="4D3E72B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4723" w14:textId="3C24B38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0221" w14:textId="368C36F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B7F" w14:textId="36D578E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06FE4E9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85DF" w14:textId="1642466D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BED7" w14:textId="0E5E1BC1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papier krycí vlnitý 1,05x10m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F748" w14:textId="4B5B6154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8F8" w14:textId="0BB19F6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AB8D" w14:textId="16DC381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2AEB" w14:textId="2506F47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6C62" w14:textId="67077B02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11F358F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D9B7A" w14:textId="079474F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998B" w14:textId="20A370AA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Vrecia 120l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5E03" w14:textId="3925F85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85DF3" w14:textId="00B5A9A8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90A57" w14:textId="58509D1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AE5C" w14:textId="077CC2F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B18C" w14:textId="195FB3A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76B53F9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5F6E" w14:textId="65586931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7C671" w14:textId="4931A7B9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Medziobkladové kliny veľké 0-8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4CD55" w14:textId="10FC3DE6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03E1" w14:textId="37DF644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FABF3" w14:textId="4E21BD9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619F" w14:textId="6CBDF30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CA29" w14:textId="27A7D5B3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5555588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62A2" w14:textId="0BC87CDB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9E11" w14:textId="55781BC1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Adhézny mostík červenohnedá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6DB60" w14:textId="7BCDB04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CC9D" w14:textId="1CF1571C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7B9A" w14:textId="14E4C4F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A913F" w14:textId="29FAC859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F09B" w14:textId="7F744151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2652CD8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E97AD3" w:rsidRPr="00ED0C1E" w:rsidRDefault="00E97AD3" w:rsidP="00E97AD3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E97AD3" w:rsidRPr="00BF0C16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E97AD3" w:rsidRPr="00BF0C16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777BA08C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0F84DF6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276602C4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E97AD3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E97AD3" w:rsidRDefault="00E97AD3" w:rsidP="00E97AD3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E97AD3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E97AD3" w:rsidRDefault="00E97AD3" w:rsidP="00E97AD3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E97AD3" w:rsidRDefault="00E97AD3" w:rsidP="00E97AD3">
            <w:pPr>
              <w:widowControl w:val="0"/>
            </w:pPr>
          </w:p>
        </w:tc>
      </w:tr>
      <w:tr w:rsidR="00E97AD3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E97AD3" w:rsidRDefault="00E97AD3" w:rsidP="00E97AD3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E97AD3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E97AD3" w:rsidRDefault="00E97AD3" w:rsidP="00E97AD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E97AD3" w:rsidRDefault="00E97AD3" w:rsidP="00E97AD3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E97AD3" w:rsidRDefault="00E97AD3" w:rsidP="00E97AD3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E97AD3" w:rsidRDefault="00E97AD3" w:rsidP="00E97AD3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E97AD3" w:rsidRDefault="00E97AD3" w:rsidP="00E97AD3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E97AD3" w:rsidRDefault="00E97AD3" w:rsidP="00E97AD3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E97AD3" w:rsidRDefault="00E97AD3" w:rsidP="00E97AD3">
            <w:pPr>
              <w:widowControl w:val="0"/>
            </w:pPr>
            <w:r>
              <w:rPr>
                <w:sz w:val="20"/>
              </w:rPr>
              <w:t>MUDr. Juraj Kacian, MPH</w:t>
            </w:r>
          </w:p>
          <w:p w14:paraId="59BD8090" w14:textId="77777777" w:rsidR="00E97AD3" w:rsidRDefault="00E97AD3" w:rsidP="00E97AD3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E97AD3" w:rsidRDefault="00E97AD3" w:rsidP="00E97AD3">
            <w:pPr>
              <w:widowControl w:val="0"/>
              <w:rPr>
                <w:sz w:val="20"/>
              </w:rPr>
            </w:pPr>
          </w:p>
          <w:p w14:paraId="2ED13CCF" w14:textId="77777777" w:rsidR="00E97AD3" w:rsidRDefault="00E97AD3" w:rsidP="00E97AD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70430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8B0B18">
              <w:rPr>
                <w:sz w:val="20"/>
              </w:rPr>
              <w:t>2</w:t>
            </w:r>
            <w:r w:rsidR="004633FF">
              <w:rPr>
                <w:sz w:val="20"/>
              </w:rPr>
              <w:t>7</w:t>
            </w:r>
            <w:r>
              <w:rPr>
                <w:sz w:val="20"/>
              </w:rPr>
              <w:t>.0</w:t>
            </w:r>
            <w:r w:rsidR="008B0B18">
              <w:rPr>
                <w:sz w:val="20"/>
              </w:rPr>
              <w:t>6</w:t>
            </w:r>
            <w:r>
              <w:rPr>
                <w:sz w:val="20"/>
              </w:rPr>
              <w:t>.2024</w:t>
            </w:r>
          </w:p>
          <w:p w14:paraId="7217E9FB" w14:textId="1D566509" w:rsidR="00470430" w:rsidRDefault="00470430" w:rsidP="00E97AD3">
            <w:pPr>
              <w:widowControl w:val="0"/>
            </w:pPr>
            <w:r>
              <w:rPr>
                <w:sz w:val="20"/>
              </w:rPr>
              <w:t>Termín predloženia CP: 17.07.2024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r>
              <w:rPr>
                <w:b/>
                <w:sz w:val="22"/>
                <w:szCs w:val="22"/>
                <w:lang w:eastAsia="en-US"/>
              </w:rPr>
              <w:t>Rožánek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92D4812" w:rsidR="0049267F" w:rsidRDefault="008B0B1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633FF">
              <w:rPr>
                <w:sz w:val="22"/>
                <w:szCs w:val="22"/>
                <w:lang w:eastAsia="en-US"/>
              </w:rPr>
              <w:t>7</w:t>
            </w:r>
            <w:r w:rsidR="004E05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E05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87B47B4" w:rsidR="0049267F" w:rsidRDefault="008B0B1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633FF">
              <w:rPr>
                <w:sz w:val="22"/>
                <w:szCs w:val="22"/>
                <w:lang w:eastAsia="en-US"/>
              </w:rPr>
              <w:t>7</w:t>
            </w:r>
            <w:r w:rsidR="004E05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E05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r>
        <w:rPr>
          <w:sz w:val="20"/>
        </w:rPr>
        <w:t>Nehodiace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223EF" w14:textId="77777777" w:rsidR="00034ADB" w:rsidRDefault="00034ADB">
      <w:r>
        <w:separator/>
      </w:r>
    </w:p>
  </w:endnote>
  <w:endnote w:type="continuationSeparator" w:id="0">
    <w:p w14:paraId="0BA220B1" w14:textId="77777777" w:rsidR="00034ADB" w:rsidRDefault="0003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>Ing. Robert Rožánek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50CF4" w14:textId="77777777" w:rsidR="00034ADB" w:rsidRDefault="00034ADB">
      <w:r>
        <w:separator/>
      </w:r>
    </w:p>
  </w:footnote>
  <w:footnote w:type="continuationSeparator" w:id="0">
    <w:p w14:paraId="6D378FD5" w14:textId="77777777" w:rsidR="00034ADB" w:rsidRDefault="00034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17B56"/>
    <w:rsid w:val="00034ADB"/>
    <w:rsid w:val="00051029"/>
    <w:rsid w:val="000E0FB0"/>
    <w:rsid w:val="000E3B43"/>
    <w:rsid w:val="00126C8A"/>
    <w:rsid w:val="001C2B55"/>
    <w:rsid w:val="001C37BA"/>
    <w:rsid w:val="001F2D27"/>
    <w:rsid w:val="00212604"/>
    <w:rsid w:val="002478A2"/>
    <w:rsid w:val="0028017F"/>
    <w:rsid w:val="0028593D"/>
    <w:rsid w:val="00294132"/>
    <w:rsid w:val="002A4B39"/>
    <w:rsid w:val="002B0794"/>
    <w:rsid w:val="002C7A30"/>
    <w:rsid w:val="002D5863"/>
    <w:rsid w:val="003210AB"/>
    <w:rsid w:val="00323C0F"/>
    <w:rsid w:val="00325F00"/>
    <w:rsid w:val="00335698"/>
    <w:rsid w:val="003B4716"/>
    <w:rsid w:val="003C0EB8"/>
    <w:rsid w:val="003C6414"/>
    <w:rsid w:val="003E1C73"/>
    <w:rsid w:val="003E7C9C"/>
    <w:rsid w:val="00404076"/>
    <w:rsid w:val="00435ADC"/>
    <w:rsid w:val="004633FF"/>
    <w:rsid w:val="00470430"/>
    <w:rsid w:val="00481146"/>
    <w:rsid w:val="00490129"/>
    <w:rsid w:val="0049267F"/>
    <w:rsid w:val="00493CAD"/>
    <w:rsid w:val="004A3A3E"/>
    <w:rsid w:val="004B7394"/>
    <w:rsid w:val="004D396C"/>
    <w:rsid w:val="004E05FF"/>
    <w:rsid w:val="004F1B91"/>
    <w:rsid w:val="00501BE0"/>
    <w:rsid w:val="00506085"/>
    <w:rsid w:val="00522C06"/>
    <w:rsid w:val="00523AFC"/>
    <w:rsid w:val="005263FA"/>
    <w:rsid w:val="00547C11"/>
    <w:rsid w:val="00553469"/>
    <w:rsid w:val="005C3A11"/>
    <w:rsid w:val="005E0413"/>
    <w:rsid w:val="00601A67"/>
    <w:rsid w:val="00622A67"/>
    <w:rsid w:val="00630B85"/>
    <w:rsid w:val="00682BEA"/>
    <w:rsid w:val="006956D3"/>
    <w:rsid w:val="006A2948"/>
    <w:rsid w:val="006A51EE"/>
    <w:rsid w:val="006E39DA"/>
    <w:rsid w:val="00701371"/>
    <w:rsid w:val="00706600"/>
    <w:rsid w:val="00710257"/>
    <w:rsid w:val="00710C52"/>
    <w:rsid w:val="00712847"/>
    <w:rsid w:val="00730E46"/>
    <w:rsid w:val="00740CBF"/>
    <w:rsid w:val="007714EC"/>
    <w:rsid w:val="00773FF3"/>
    <w:rsid w:val="007A441F"/>
    <w:rsid w:val="007C3A9C"/>
    <w:rsid w:val="007E7606"/>
    <w:rsid w:val="007F5041"/>
    <w:rsid w:val="00805683"/>
    <w:rsid w:val="00834230"/>
    <w:rsid w:val="008517A8"/>
    <w:rsid w:val="008B0B18"/>
    <w:rsid w:val="008D2670"/>
    <w:rsid w:val="008D2B3D"/>
    <w:rsid w:val="009039DC"/>
    <w:rsid w:val="00914113"/>
    <w:rsid w:val="009276AC"/>
    <w:rsid w:val="00972549"/>
    <w:rsid w:val="009A2EF8"/>
    <w:rsid w:val="009B1283"/>
    <w:rsid w:val="009B469D"/>
    <w:rsid w:val="009B5B1B"/>
    <w:rsid w:val="009C0609"/>
    <w:rsid w:val="009E5D02"/>
    <w:rsid w:val="00A05D10"/>
    <w:rsid w:val="00A24F0B"/>
    <w:rsid w:val="00A57F70"/>
    <w:rsid w:val="00A63300"/>
    <w:rsid w:val="00A71EF0"/>
    <w:rsid w:val="00AA2C27"/>
    <w:rsid w:val="00AD0C69"/>
    <w:rsid w:val="00AF7D6E"/>
    <w:rsid w:val="00B04CB3"/>
    <w:rsid w:val="00B07186"/>
    <w:rsid w:val="00B20CA5"/>
    <w:rsid w:val="00B21C9B"/>
    <w:rsid w:val="00B55F5C"/>
    <w:rsid w:val="00BC2C26"/>
    <w:rsid w:val="00BC6AFE"/>
    <w:rsid w:val="00BC7738"/>
    <w:rsid w:val="00BD1533"/>
    <w:rsid w:val="00BD2F3E"/>
    <w:rsid w:val="00BD7044"/>
    <w:rsid w:val="00BF0C16"/>
    <w:rsid w:val="00C0264A"/>
    <w:rsid w:val="00C156BD"/>
    <w:rsid w:val="00C210C2"/>
    <w:rsid w:val="00C22FFB"/>
    <w:rsid w:val="00C420E4"/>
    <w:rsid w:val="00C45267"/>
    <w:rsid w:val="00C460F1"/>
    <w:rsid w:val="00C62533"/>
    <w:rsid w:val="00C70F01"/>
    <w:rsid w:val="00C71AA2"/>
    <w:rsid w:val="00C73EBA"/>
    <w:rsid w:val="00CB1C42"/>
    <w:rsid w:val="00CB4AEC"/>
    <w:rsid w:val="00CD50A4"/>
    <w:rsid w:val="00CF2B26"/>
    <w:rsid w:val="00D03D4D"/>
    <w:rsid w:val="00D059B2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678D6"/>
    <w:rsid w:val="00E67C30"/>
    <w:rsid w:val="00E812D1"/>
    <w:rsid w:val="00E911DA"/>
    <w:rsid w:val="00E917A8"/>
    <w:rsid w:val="00E97AD3"/>
    <w:rsid w:val="00ED0C1E"/>
    <w:rsid w:val="00ED773A"/>
    <w:rsid w:val="00F148CB"/>
    <w:rsid w:val="00F3360B"/>
    <w:rsid w:val="00F44BB9"/>
    <w:rsid w:val="00F77AF1"/>
    <w:rsid w:val="00F90EBE"/>
    <w:rsid w:val="00F96F9E"/>
    <w:rsid w:val="00FA2333"/>
    <w:rsid w:val="00FB2813"/>
    <w:rsid w:val="00FC3754"/>
    <w:rsid w:val="00FE1B34"/>
    <w:rsid w:val="00FE2C7D"/>
    <w:rsid w:val="00FF1BEE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3</cp:revision>
  <cp:lastPrinted>2024-06-05T11:00:00Z</cp:lastPrinted>
  <dcterms:created xsi:type="dcterms:W3CDTF">2024-07-17T09:43:00Z</dcterms:created>
  <dcterms:modified xsi:type="dcterms:W3CDTF">2024-07-17T09:44:00Z</dcterms:modified>
  <dc:language>sk-SK</dc:language>
</cp:coreProperties>
</file>