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060/001/2023/00454/U</w:t>
      </w:r>
    </w:p>
    <w:tbl>
      <w:tblPr>
        <w:tblW w:w="102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3"/>
        <w:gridCol w:w="1567"/>
        <w:gridCol w:w="2276"/>
        <w:gridCol w:w="442"/>
        <w:gridCol w:w="342"/>
        <w:gridCol w:w="803"/>
        <w:gridCol w:w="530"/>
        <w:gridCol w:w="1003"/>
        <w:gridCol w:w="846"/>
        <w:gridCol w:w="1729"/>
      </w:tblGrid>
      <w:tr>
        <w:trPr>
          <w:trHeight w:val="624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30"/>
                <w:szCs w:val="3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  39120000-9</w:t>
            </w:r>
          </w:p>
        </w:tc>
      </w:tr>
      <w:tr>
        <w:trPr>
          <w:trHeight w:val="850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22"/>
                  <w:szCs w:val="18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64767-Šatníková skriňa TEYO 4D, dub sonoma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3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/>
                <w:b/>
                <w:bCs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040404"/>
                <w:kern w:val="0"/>
                <w:sz w:val="18"/>
                <w:szCs w:val="18"/>
                <w:lang w:val="sk-SK" w:eastAsia="zh-CN" w:bidi="ar-SA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/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  <w:t>FBLR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4"/>
                <w:szCs w:val="14"/>
              </w:rPr>
            </w:pPr>
            <w:r>
              <w:rPr>
                <w:b w:val="false"/>
                <w:bCs w:val="false"/>
                <w:color w:val="040404"/>
                <w:sz w:val="14"/>
                <w:szCs w:val="14"/>
              </w:rPr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 w:val="false"/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>
        <w:trPr>
          <w:trHeight w:val="340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Mgr. Eduard Dorčík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Dátum WEB: 22.2.2023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Dátum realizácie: 24.2.2023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66"/>
      <w:gridCol w:w="1858"/>
    </w:tblGrid>
    <w:tr>
      <w:trPr>
        <w:trHeight w:val="340" w:hRule="atLeast"/>
      </w:trPr>
      <w:tc>
        <w:tcPr>
          <w:tcW w:w="834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6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LibreOffice/7.4.1.2$Windows_X86_64 LibreOffice_project/3c58a8f3a960df8bc8fd77b461821e42c061c5f0</Application>
  <AppVersion>15.0000</AppVersion>
  <Pages>2</Pages>
  <Words>201</Words>
  <Characters>1319</Characters>
  <CharactersWithSpaces>1496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2023-02-22T07:58:51Z</cp:lastPrinted>
  <dcterms:modified xsi:type="dcterms:W3CDTF">2023-02-22T07:59:26Z</dcterms:modified>
  <cp:revision>77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