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060/001/2024/00</w:t>
      </w:r>
      <w:r>
        <w:rPr>
          <w:rFonts w:eastAsia="Times New Roman"/>
          <w:b/>
          <w:bCs/>
          <w:color w:val="040404"/>
        </w:rPr>
        <w:t>804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75"/>
        <w:gridCol w:w="1559"/>
        <w:gridCol w:w="2265"/>
        <w:gridCol w:w="450"/>
        <w:gridCol w:w="346"/>
        <w:gridCol w:w="794"/>
        <w:gridCol w:w="541"/>
        <w:gridCol w:w="989"/>
        <w:gridCol w:w="856"/>
        <w:gridCol w:w="1723"/>
      </w:tblGrid>
      <w:tr>
        <w:trPr>
          <w:trHeight w:val="624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>
        <w:trPr>
          <w:trHeight w:val="394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39533000-7</w:t>
            </w:r>
          </w:p>
        </w:tc>
      </w:tr>
      <w:tr>
        <w:trPr>
          <w:trHeight w:val="850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</w:p>
        </w:tc>
        <w:tc>
          <w:tcPr>
            <w:tcW w:w="38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GE800-300-dekontaminačná rohož 60x115 (modrá)</w:t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GE800-400-dekontaminačná rohož 90x115 (modrá)</w:t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94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40404"/>
                <w:sz w:val="22"/>
                <w:szCs w:val="22"/>
                <w:shd w:fill="FFFF00" w:val="clear"/>
              </w:rPr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Oddelenia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1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4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Kacian,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WEB: </w:t>
            </w:r>
            <w:r>
              <w:rPr>
                <w:sz w:val="20"/>
              </w:rPr>
              <w:t>18.3.2024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realizácie:  </w:t>
            </w:r>
            <w:r>
              <w:rPr>
                <w:sz w:val="20"/>
              </w:rPr>
              <w:t>20.3</w:t>
            </w:r>
            <w:r>
              <w:rPr>
                <w:sz w:val="20"/>
              </w:rPr>
              <w:t>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sz w:val="22"/>
                <w:szCs w:val="22"/>
                <w:lang w:eastAsia="en-US"/>
              </w:rPr>
              <w:t>Urbanová Katarína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u w:val="none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73"/>
      <w:gridCol w:w="1851"/>
    </w:tblGrid>
    <w:tr>
      <w:trPr>
        <w:trHeight w:val="340" w:hRule="atLeast"/>
      </w:trPr>
      <w:tc>
        <w:tcPr>
          <w:tcW w:w="8355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1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Tel.:014/5110221, +421 41/723 3257      </w:t>
          </w:r>
        </w:p>
      </w:tc>
      <w:tc>
        <w:tcPr>
          <w:tcW w:w="4173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1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5"/>
      <w:gridCol w:w="7254"/>
      <w:gridCol w:w="1854"/>
    </w:tblGrid>
    <w:tr>
      <w:trPr>
        <w:trHeight w:val="562" w:hRule="atLeast"/>
      </w:trPr>
      <w:tc>
        <w:tcPr>
          <w:tcW w:w="11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5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LibreOffice/7.4.1.2$Windows_X86_64 LibreOffice_project/3c58a8f3a960df8bc8fd77b461821e42c061c5f0</Application>
  <AppVersion>15.0000</AppVersion>
  <Pages>2</Pages>
  <Words>297</Words>
  <Characters>1999</Characters>
  <CharactersWithSpaces>2239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2024-03-18T09:50:57Z</cp:lastPrinted>
  <dcterms:modified xsi:type="dcterms:W3CDTF">2024-03-18T09:51:36Z</dcterms:modified>
  <cp:revision>15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